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016E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химических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7D1B9A" w:rsidRPr="007D1B9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16E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016E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016E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016E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химическим реактивам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F5459" w:rsidRDefault="007F545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 w:rsidR="001D7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F2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1D7B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 w:rsidR="001D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18/7;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 строение 6;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Воинов-Интернационалистов 31;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мкр-н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строение 40А.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вскрытии конвертов присутствовал представитель фирмы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sz w:val="18"/>
                <w:szCs w:val="18"/>
              </w:rPr>
              <w:t>Альбумин-БЗ-ДиАКиТ</w:t>
            </w:r>
            <w:proofErr w:type="spellEnd"/>
            <w:r w:rsidRPr="00090921">
              <w:rPr>
                <w:rFonts w:cstheme="minorHAnsi"/>
                <w:sz w:val="18"/>
                <w:szCs w:val="18"/>
              </w:rPr>
              <w:t xml:space="preserve">, набор реагентов для определения альбумина в сыворотке и плазме крови (метод с </w:t>
            </w:r>
            <w:proofErr w:type="spellStart"/>
            <w:r w:rsidRPr="00090921">
              <w:rPr>
                <w:rFonts w:cstheme="minorHAnsi"/>
                <w:sz w:val="18"/>
                <w:szCs w:val="18"/>
              </w:rPr>
              <w:t>бромкрезоловым</w:t>
            </w:r>
            <w:proofErr w:type="spellEnd"/>
            <w:r w:rsidRPr="00090921">
              <w:rPr>
                <w:rFonts w:cstheme="minorHAnsi"/>
                <w:sz w:val="18"/>
                <w:szCs w:val="18"/>
              </w:rPr>
              <w:t xml:space="preserve"> зеленым)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sz w:val="18"/>
                <w:szCs w:val="18"/>
              </w:rPr>
              <w:t>Альбумин-БЗ-ДиАКиТ</w:t>
            </w:r>
            <w:proofErr w:type="spellEnd"/>
            <w:r w:rsidRPr="00090921">
              <w:rPr>
                <w:rFonts w:cstheme="minorHAnsi"/>
                <w:sz w:val="18"/>
                <w:szCs w:val="18"/>
              </w:rPr>
              <w:t xml:space="preserve">, набор реагентов для определения альбумина в сыворотке и плазме крови (метод с </w:t>
            </w:r>
            <w:proofErr w:type="spellStart"/>
            <w:r w:rsidRPr="00090921">
              <w:rPr>
                <w:rFonts w:cstheme="minorHAnsi"/>
                <w:sz w:val="18"/>
                <w:szCs w:val="18"/>
              </w:rPr>
              <w:t>бромкрезоловым</w:t>
            </w:r>
            <w:proofErr w:type="spellEnd"/>
            <w:r w:rsidRPr="00090921">
              <w:rPr>
                <w:rFonts w:cstheme="minorHAnsi"/>
                <w:sz w:val="18"/>
                <w:szCs w:val="18"/>
              </w:rPr>
              <w:t xml:space="preserve"> зеленым), 1 </w:t>
            </w:r>
            <w:proofErr w:type="spellStart"/>
            <w:r w:rsidRPr="00090921">
              <w:rPr>
                <w:rFonts w:cstheme="minorHAnsi"/>
                <w:sz w:val="18"/>
                <w:szCs w:val="18"/>
              </w:rPr>
              <w:t>х</w:t>
            </w:r>
            <w:proofErr w:type="spellEnd"/>
            <w:r w:rsidRPr="00090921">
              <w:rPr>
                <w:rFonts w:cstheme="minorHAnsi"/>
                <w:sz w:val="18"/>
                <w:szCs w:val="18"/>
              </w:rPr>
              <w:t xml:space="preserve"> 100 мл + 1 </w:t>
            </w:r>
            <w:proofErr w:type="spellStart"/>
            <w:r w:rsidRPr="00090921">
              <w:rPr>
                <w:rFonts w:cstheme="minorHAnsi"/>
                <w:sz w:val="18"/>
                <w:szCs w:val="18"/>
              </w:rPr>
              <w:t>х</w:t>
            </w:r>
            <w:proofErr w:type="spellEnd"/>
            <w:r w:rsidRPr="00090921">
              <w:rPr>
                <w:rFonts w:cstheme="minorHAnsi"/>
                <w:sz w:val="18"/>
                <w:szCs w:val="18"/>
              </w:rPr>
              <w:t xml:space="preserve"> 2 мл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2 600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GEM 3K BG/ISE/GL 075 TEST IQM CARTRIDGE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br/>
              <w:t xml:space="preserve">Картридж с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iQM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для исследования газов крови/гематокрита/электролитов/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лактата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/глюкозы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На 75 исследований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ЛюксТест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472 577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Изотонический раствор (20л/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уп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cellpack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pk-20 L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Изотонический раствор (20л/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уп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cellpack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pk-20 L Разбавитель, используемый для разбавления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аспирированных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mS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cm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в пределах 7,75-7,85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41 367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Очищающий раствор (50 мл/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уп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) CELLCLEAN CL-50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Очищающий раствор (50 мл/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уп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) CELLCLEAN CL-50 Сильнощелочной очиститель,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рН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выше 12, содержащий гипохлорит натрия, используемый для удаления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лизирующих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реагентов, клеточных остатков и протеинов крови из гидравлической системы прибора.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41 000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раствор (1,5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л/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) STROMATOLYSER-WH SWH-20.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раствор (1,5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л/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) STROMATOLYSER-WH SWH-20. Готовый к использованию реагент, для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лизирования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трехмодального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размера лейкоцитов (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лифоцитов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123 722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Бумага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ЧЛ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57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мм,термо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Paper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Roll</w:t>
            </w:r>
            <w:proofErr w:type="spellEnd"/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Бумага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ЧЛ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57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мм,термо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Paper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Roll</w:t>
            </w:r>
            <w:proofErr w:type="spellEnd"/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Контрольная кровь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EightCheck-L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3WP LOW 1* 1/5ml (Регистрация в РК)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Контрольная кровь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EightCheck-L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3WP LOW 1* 1/5ml  Контрольная кровь (низкий уровень) для проверки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прецизионности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12 900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Контрольная кровь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EightCheck-H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3WP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Nigh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1* 1/5ml (Регистрация в РК)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Контрольная кровь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EightCheck-H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3WP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High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1* 1/5ml  Контрольная кровь (высокий уровень) для проверки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прецизионности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и точности гематологических  анализаторов по 16 диагностическим и 6 сервисным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lastRenderedPageBreak/>
              <w:t>параметрам.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lastRenderedPageBreak/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12 900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lastRenderedPageBreak/>
              <w:t>(ALT/GPT) 5х50мл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(ALT/GPT) 5х50мл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10 900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(AST/GOT) 5х50мл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(AST/GOT) 5х50мл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10 900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a-AMYLASE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PANCREATIC 5х20мл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a-AMYLASE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PANCREATIC 5х20мл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47 600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ЩЕЛОЧНАЯ ФОСФОТАЗА 250мл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ЩЕЛОЧНАЯ ФОСФОТАЗА 250мл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8 000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CALCIUM-ARSENAZO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CALCIUM-ARSENAZO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8 400</w:t>
            </w:r>
          </w:p>
        </w:tc>
      </w:tr>
      <w:tr w:rsidR="00090921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PROTEIN  (TOTAL)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PROTEIN  (TOTAL)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090921" w:rsidRDefault="00090921" w:rsidP="00090921">
            <w:pPr>
              <w:jc w:val="center"/>
            </w:pPr>
            <w:r w:rsidRPr="00B738A4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B738A4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B738A4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5 200</w:t>
            </w:r>
          </w:p>
        </w:tc>
      </w:tr>
      <w:tr w:rsidR="00090921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ГЛЮКОЗА 10х50 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ГЛЮКОЗА 10х50 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090921" w:rsidRDefault="00090921" w:rsidP="00090921">
            <w:pPr>
              <w:jc w:val="center"/>
            </w:pPr>
            <w:r w:rsidRPr="00B738A4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B738A4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B738A4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5 800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BILIRUBIN (DIRECT) 5х50 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BILIRUBIN (DIRECT) 5х50 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BILIRUBIN (TOTAL) 5х50 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BILIRUBIN (TOTAL) 5х50 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КРЕАТИНИН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КРЕАТИНИН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15 021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ХОЛЕСТЕРИН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ХОЛЕСТЕРИН 10х50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15 500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ТРИГЛИЦЕРИДЫ 10х50мл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ТРИГЛИЦЕРИДЫ 10х50мл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28 000</w:t>
            </w:r>
          </w:p>
        </w:tc>
      </w:tr>
      <w:tr w:rsid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МОЧЕВИНА 5х50мл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МОЧЕВИНА 5х50мл  (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флаконы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адаптированные под планшет анализатора)</w:t>
            </w:r>
          </w:p>
        </w:tc>
        <w:tc>
          <w:tcPr>
            <w:tcW w:w="1701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ДиАКиТ</w:t>
            </w:r>
            <w:proofErr w:type="spellEnd"/>
            <w:r w:rsidRPr="00090921"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10 500</w:t>
            </w:r>
          </w:p>
        </w:tc>
      </w:tr>
      <w:tr w:rsidR="00652A19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СК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-NAC 5х10мл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СК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-NAC 5х10мл</w:t>
            </w:r>
          </w:p>
        </w:tc>
        <w:tc>
          <w:tcPr>
            <w:tcW w:w="1701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12 000</w:t>
            </w:r>
          </w:p>
        </w:tc>
      </w:tr>
      <w:tr w:rsidR="00652A19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REACTION ROTOR (Роторы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метаакрилатные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120 ячеек)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REACTION ROTOR (Роторы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метаакрилатные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120 ячеек)</w:t>
            </w:r>
          </w:p>
        </w:tc>
        <w:tc>
          <w:tcPr>
            <w:tcW w:w="1701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34 000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>BOTTLE OF CONCENTRATE LIQUID SYSTEM (1L)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Системный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раствор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1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>BOTTLE OF CONCENTRATE LIQUID SYSTEM (1L)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Системный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раствор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1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01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24 000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>BOTTLE OF WASHING SOLUTION (1L.)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Промывочный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раствор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1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>BOTTLE OF WASHING SOLUTION (1L.)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Промывочный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раствор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1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701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4 200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Кюветы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для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образцов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Sample Wells (1000 units)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>BioSystems</w:t>
            </w:r>
            <w:proofErr w:type="spellEnd"/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Кюветы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для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0921">
              <w:rPr>
                <w:rFonts w:cstheme="minorHAnsi"/>
                <w:color w:val="000000"/>
                <w:sz w:val="18"/>
                <w:szCs w:val="18"/>
              </w:rPr>
              <w:t>образцов</w:t>
            </w:r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Sample Wells (1000 units)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  <w:lang w:val="en-US"/>
              </w:rPr>
              <w:t>BioSystems</w:t>
            </w:r>
            <w:proofErr w:type="spellEnd"/>
          </w:p>
        </w:tc>
        <w:tc>
          <w:tcPr>
            <w:tcW w:w="1701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26 000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Тест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-п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олоски для экспресс определения кардиального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тропонина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  качественный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Тест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-п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олоски для экспресс определения кардиального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тропонина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  качественный 25 тестов в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118" w:type="dxa"/>
            <w:gridSpan w:val="2"/>
            <w:vMerge w:val="restart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sz w:val="18"/>
                <w:szCs w:val="18"/>
              </w:rPr>
              <w:t>Набор реагентов для исследования кала на гельминты (метод Като)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371CF" w:rsidRP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Масло   иммерсионное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Масло   иммерсионное   100 мл</w:t>
            </w:r>
          </w:p>
        </w:tc>
        <w:tc>
          <w:tcPr>
            <w:tcW w:w="1701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990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Метиленовый   синий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.д.а.  100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Метиленовый   синий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.д.а.  100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Азур - Эозин  по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Романовскому</w:t>
            </w:r>
            <w:proofErr w:type="gramEnd"/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р-р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концентрат 1литр + буфер 1фл х10мл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3 350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Эозин - метиленовый  синий  по  Майн -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Грюнвальду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 в  растворе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в  растворе (Фиксатор Майн -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Грюнвальда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) , 1 литр</w:t>
            </w:r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2 000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Набор для контроля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предстерилизационной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очиски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изделий на наличие крови, моющий сре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дств в к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омплекте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Набор для контроля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предстерилизационной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очиски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изделий на наличие крови, моющий сре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дств в к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омплекте</w:t>
            </w:r>
          </w:p>
        </w:tc>
        <w:tc>
          <w:tcPr>
            <w:tcW w:w="3118" w:type="dxa"/>
            <w:gridSpan w:val="2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Азотная    кислота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чда</w:t>
            </w:r>
            <w:proofErr w:type="spellEnd"/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Азотная    кислота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чда</w:t>
            </w:r>
            <w:proofErr w:type="spellEnd"/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1 500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Борная   кислота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.д.а.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Борная   кислота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.д.а.</w:t>
            </w:r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1 600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Глицерин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Глицерин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2 700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Лимонная  кислота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.д.а.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Лимонная  кислота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.д.а.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Сульфосалициловая  кислота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.д.а.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Сульфосалициловая  кислота 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.д.а.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52A19" w:rsidRPr="005371CF" w:rsidTr="00090921">
        <w:tc>
          <w:tcPr>
            <w:tcW w:w="3120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Люголя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 водный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р-р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иод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1,0 + калии иодид  2,0 + вода дист.300,0 )</w:t>
            </w:r>
          </w:p>
        </w:tc>
        <w:tc>
          <w:tcPr>
            <w:tcW w:w="4394" w:type="dxa"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Люголя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 водный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р-р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иод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1,0 + калии иодид  2,0 + вода дист.300,0 )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652A19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371CF" w:rsidRP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Натрий     лимонно - кислый   3 -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х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 замещенный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Натрий     лимонно - кислый   3 -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х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 замещенный   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ч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652A19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3 780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Урометр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Урометр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Ерш  пробирочный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Ерш  пробирочный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371CF" w:rsidRP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Капиляры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Панченкова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(для СОЭ)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Капиляры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Панченкова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(для СОЭ)</w:t>
            </w:r>
          </w:p>
        </w:tc>
        <w:tc>
          <w:tcPr>
            <w:tcW w:w="1701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113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Крафт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бумага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100х106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Крафт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бумага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100х106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sz w:val="18"/>
                <w:szCs w:val="18"/>
              </w:rPr>
              <w:t xml:space="preserve">Спиртовка  лабораторная  со  </w:t>
            </w:r>
            <w:proofErr w:type="spellStart"/>
            <w:r w:rsidRPr="00090921">
              <w:rPr>
                <w:rFonts w:cstheme="minorHAnsi"/>
                <w:sz w:val="18"/>
                <w:szCs w:val="18"/>
              </w:rPr>
              <w:t>стекляным</w:t>
            </w:r>
            <w:proofErr w:type="spellEnd"/>
            <w:r w:rsidRPr="00090921">
              <w:rPr>
                <w:rFonts w:cstheme="minorHAnsi"/>
                <w:sz w:val="18"/>
                <w:szCs w:val="18"/>
              </w:rPr>
              <w:t xml:space="preserve">  колпачком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Стакан   мерный  высокий  с  носиком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на  1000  мл  с  меткой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Стекла  предметные  к  микроскопу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х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75х2,0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Стекло предметное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со шлифованными краями 76*26*1,0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Стекло  предметное  с  лункой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Стекло  предметное  с  лункой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Стекло  предметное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со  шлифованными  краями, с  полосой  для  записи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371CF" w:rsidRP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Пробирки для взятия капиллярной крови для гематологических исследований капиллярной крови с К2ЭДТА.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Объем: 250-500 мкл. Наполнитель: К2-ЭДТА. Размер: высота 4,5 см, диаметр 1,0 см. сиреневая крышка</w:t>
            </w:r>
          </w:p>
        </w:tc>
        <w:tc>
          <w:tcPr>
            <w:tcW w:w="1701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Цицвира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Контактно-активируемый ланцет, для прокола пальца для взятия капиллярной крови.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Размер иглы 21G. Глубина прокола 1,5мм. Цвет розовый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>.(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для детей старшего года) Автоматическое убирание иглы внутрь ланцета (минимизирует вероятность укола).</w:t>
            </w:r>
          </w:p>
        </w:tc>
        <w:tc>
          <w:tcPr>
            <w:tcW w:w="3118" w:type="dxa"/>
            <w:gridSpan w:val="2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5371CF" w:rsidRPr="005371CF" w:rsidTr="00090921">
        <w:tc>
          <w:tcPr>
            <w:tcW w:w="3120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Одноразовые стерильные ланцеты для взятия крови из пятки у новорожденных и детей до года</w:t>
            </w:r>
          </w:p>
        </w:tc>
        <w:tc>
          <w:tcPr>
            <w:tcW w:w="4394" w:type="dxa"/>
            <w:vAlign w:val="center"/>
          </w:tcPr>
          <w:p w:rsidR="005371CF" w:rsidRPr="00090921" w:rsidRDefault="005371CF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Для доношенных детей зеленый, лезвие размером 2,5 мм, глубина прокола 1 мм</w:t>
            </w:r>
            <w:proofErr w:type="gramStart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090921">
              <w:rPr>
                <w:rFonts w:cstheme="minorHAnsi"/>
                <w:color w:val="000000"/>
                <w:sz w:val="18"/>
                <w:szCs w:val="18"/>
              </w:rPr>
              <w:t>автоматически убирающимся лезвием.</w:t>
            </w:r>
          </w:p>
        </w:tc>
        <w:tc>
          <w:tcPr>
            <w:tcW w:w="1701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Цицвира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5371CF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445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Цоликлон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Анти-АВ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5 мл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Цоликлон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Анти-АВ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5 мл/100 доз</w:t>
            </w:r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5 320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Цоликлон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Анти-Д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Супер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10 мл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Цоликлон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Анти-Д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Супер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 xml:space="preserve">  10 мл/10фл</w:t>
            </w:r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13 800</w:t>
            </w:r>
          </w:p>
        </w:tc>
      </w:tr>
      <w:tr w:rsidR="00090921" w:rsidRPr="005371CF" w:rsidTr="00090921">
        <w:tc>
          <w:tcPr>
            <w:tcW w:w="3120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Набор диагностических реагентов для определения ТИМОЛОВОЙ ПРОБЫ</w:t>
            </w:r>
          </w:p>
        </w:tc>
        <w:tc>
          <w:tcPr>
            <w:tcW w:w="4394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090921">
              <w:rPr>
                <w:rFonts w:cstheme="minorHAnsi"/>
                <w:color w:val="000000"/>
                <w:sz w:val="18"/>
                <w:szCs w:val="18"/>
              </w:rPr>
              <w:t>БионМедСервис</w:t>
            </w:r>
            <w:proofErr w:type="spellEnd"/>
            <w:r w:rsidRPr="00090921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090921" w:rsidRPr="00090921" w:rsidRDefault="00090921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90921">
              <w:rPr>
                <w:rFonts w:cstheme="minorHAnsi"/>
                <w:color w:val="000000"/>
                <w:sz w:val="18"/>
                <w:szCs w:val="18"/>
              </w:rPr>
              <w:t>3 744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60453"/>
    <w:rsid w:val="00175B58"/>
    <w:rsid w:val="00190597"/>
    <w:rsid w:val="001936E3"/>
    <w:rsid w:val="001953F1"/>
    <w:rsid w:val="001A505F"/>
    <w:rsid w:val="001D7B0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4530C"/>
    <w:rsid w:val="003956AE"/>
    <w:rsid w:val="003C3335"/>
    <w:rsid w:val="003D54B1"/>
    <w:rsid w:val="003F6790"/>
    <w:rsid w:val="00405D1B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371CF"/>
    <w:rsid w:val="0056393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C673B"/>
    <w:rsid w:val="007D1B9A"/>
    <w:rsid w:val="007F02E9"/>
    <w:rsid w:val="007F5459"/>
    <w:rsid w:val="00803661"/>
    <w:rsid w:val="00836112"/>
    <w:rsid w:val="00865692"/>
    <w:rsid w:val="00865C82"/>
    <w:rsid w:val="00870ABC"/>
    <w:rsid w:val="00897CAE"/>
    <w:rsid w:val="008A703C"/>
    <w:rsid w:val="00917DC8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27D1C"/>
    <w:rsid w:val="00B3004B"/>
    <w:rsid w:val="00B36F25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A0D34"/>
    <w:rsid w:val="00CB2FB4"/>
    <w:rsid w:val="00CB37B9"/>
    <w:rsid w:val="00D44E93"/>
    <w:rsid w:val="00D47FE9"/>
    <w:rsid w:val="00D85E00"/>
    <w:rsid w:val="00D86F3C"/>
    <w:rsid w:val="00E07D1F"/>
    <w:rsid w:val="00E33486"/>
    <w:rsid w:val="00E644DF"/>
    <w:rsid w:val="00E8181F"/>
    <w:rsid w:val="00E977F1"/>
    <w:rsid w:val="00ED3183"/>
    <w:rsid w:val="00ED61AB"/>
    <w:rsid w:val="00EE3661"/>
    <w:rsid w:val="00F12290"/>
    <w:rsid w:val="00F23517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8E00-04E6-4974-AD7B-65C1DB66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cp:lastPrinted>2022-02-28T05:57:00Z</cp:lastPrinted>
  <dcterms:created xsi:type="dcterms:W3CDTF">2022-03-01T04:28:00Z</dcterms:created>
  <dcterms:modified xsi:type="dcterms:W3CDTF">2022-03-01T05:10:00Z</dcterms:modified>
</cp:coreProperties>
</file>