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D8" w:rsidRDefault="00043FD8"/>
    <w:p w:rsidR="00043FD8" w:rsidRPr="008E54E0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Караганды» Управления здравоохранения Карагандинской области объявляет о закупе </w:t>
      </w:r>
      <w:r w:rsidR="00CA5570"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изделий, требующих сервисного обслуживания,</w:t>
      </w: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способом запроса ценовых предложений.</w:t>
      </w:r>
    </w:p>
    <w:p w:rsidR="00043FD8" w:rsidRPr="008E54E0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Адрес: </w:t>
      </w:r>
      <w:proofErr w:type="gramStart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Караганда, ул. К.Либкнехта 106В. Тел: 37-03-35 БИН 971140001262 </w:t>
      </w:r>
      <w:proofErr w:type="spellStart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kgkp_52@mail.ru</w:t>
      </w:r>
    </w:p>
    <w:p w:rsidR="008900DC" w:rsidRDefault="008E54E0" w:rsidP="008E5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="008900DC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 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="008900DC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подтверждающие соответствие предлагаемых товаров требованиям, установленным главой 4 Правил организации и проведения закупа лекарственных средств и медицинских изделий, фармацевтических услуг.</w:t>
      </w:r>
    </w:p>
    <w:p w:rsidR="008E54E0" w:rsidRPr="008E54E0" w:rsidRDefault="008E54E0" w:rsidP="008E5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2127"/>
        <w:gridCol w:w="1418"/>
        <w:gridCol w:w="1134"/>
        <w:gridCol w:w="1842"/>
        <w:gridCol w:w="1276"/>
        <w:gridCol w:w="1950"/>
      </w:tblGrid>
      <w:tr w:rsidR="00122281" w:rsidRPr="008E54E0" w:rsidTr="00FA3B93">
        <w:tc>
          <w:tcPr>
            <w:tcW w:w="2127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 техники</w:t>
            </w:r>
          </w:p>
        </w:tc>
        <w:tc>
          <w:tcPr>
            <w:tcW w:w="1418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2281" w:rsidRPr="00122281" w:rsidRDefault="00122281" w:rsidP="00122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842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цена</w:t>
            </w:r>
          </w:p>
        </w:tc>
        <w:tc>
          <w:tcPr>
            <w:tcW w:w="1276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50" w:type="dxa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22281" w:rsidRPr="008E54E0" w:rsidTr="00FA3B93">
        <w:tc>
          <w:tcPr>
            <w:tcW w:w="2127" w:type="dxa"/>
            <w:vAlign w:val="center"/>
          </w:tcPr>
          <w:p w:rsidR="00122281" w:rsidRPr="00122281" w:rsidRDefault="00FA3B93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суточного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мониторирования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</w:t>
            </w:r>
          </w:p>
        </w:tc>
        <w:tc>
          <w:tcPr>
            <w:tcW w:w="1418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122281" w:rsidRPr="00122281" w:rsidRDefault="00122281" w:rsidP="00FA3B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A3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764 000</w:t>
            </w:r>
          </w:p>
        </w:tc>
        <w:tc>
          <w:tcPr>
            <w:tcW w:w="1276" w:type="dxa"/>
            <w:vAlign w:val="center"/>
          </w:tcPr>
          <w:p w:rsidR="00122281" w:rsidRPr="00122281" w:rsidRDefault="00122281" w:rsidP="00FA3B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A3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764 000</w:t>
            </w:r>
          </w:p>
        </w:tc>
        <w:tc>
          <w:tcPr>
            <w:tcW w:w="1950" w:type="dxa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оплаты: аванс - 30% (после заключения договора), 70% (после принятия оборудования со всеми соответствующими документами)</w:t>
            </w:r>
          </w:p>
        </w:tc>
      </w:tr>
    </w:tbl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поставки: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C3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дней после заключения договора.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поставки: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Караганда, ул. К.Либкнехта 106В/DDP.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представления (приема) документов: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Караганда, ул. К.Либкнехта 106В отдел </w:t>
      </w:r>
      <w:proofErr w:type="spellStart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proofErr w:type="spell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закупок.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Окончательный срок подачи ценовых предложений: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A3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В 17.00 часов.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Дата, время и место вскрытие конвертов с ЦП: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A3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A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A3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</w:t>
      </w:r>
      <w:r w:rsidR="00FF5D3C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 г</w:t>
      </w:r>
      <w:proofErr w:type="gramStart"/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араганда, ул. К.Либкнехта 106В отдел </w:t>
      </w:r>
      <w:proofErr w:type="spellStart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proofErr w:type="spell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акупок.</w:t>
      </w:r>
    </w:p>
    <w:p w:rsidR="008900DC" w:rsidRPr="008E54E0" w:rsidRDefault="008900DC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0DC" w:rsidRPr="00C32FCC" w:rsidRDefault="00C32FCC" w:rsidP="00C32FCC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 </w:t>
      </w:r>
      <w:proofErr w:type="gramStart"/>
      <w:r w:rsidRPr="00C3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суточного</w:t>
      </w:r>
      <w:proofErr w:type="gramEnd"/>
      <w:r w:rsidRPr="00C3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3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мониторирования</w:t>
      </w:r>
      <w:proofErr w:type="spellEnd"/>
      <w:r w:rsidRPr="00C3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</w:t>
      </w:r>
    </w:p>
    <w:p w:rsidR="00122281" w:rsidRPr="00567950" w:rsidRDefault="00122281" w:rsidP="00567950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570" w:rsidRPr="008E54E0" w:rsidRDefault="00CA5570" w:rsidP="008C6BC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32FCC" w:rsidTr="0054323C">
        <w:tc>
          <w:tcPr>
            <w:tcW w:w="3190" w:type="dxa"/>
          </w:tcPr>
          <w:p w:rsidR="00C32FCC" w:rsidRPr="00D7069F" w:rsidRDefault="00C32FCC" w:rsidP="00F0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техники</w:t>
            </w:r>
          </w:p>
        </w:tc>
        <w:tc>
          <w:tcPr>
            <w:tcW w:w="6381" w:type="dxa"/>
            <w:gridSpan w:val="2"/>
          </w:tcPr>
          <w:p w:rsidR="00C32FCC" w:rsidRPr="00D7069F" w:rsidRDefault="00C32FCC" w:rsidP="00F0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gramStart"/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суточного</w:t>
            </w:r>
            <w:proofErr w:type="gramEnd"/>
            <w:r w:rsidRPr="00D7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D7069F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spacing w:after="120"/>
              <w:contextualSpacing/>
              <w:rPr>
                <w:i/>
                <w:sz w:val="24"/>
                <w:szCs w:val="24"/>
              </w:rPr>
            </w:pPr>
            <w:r w:rsidRPr="00D7069F">
              <w:rPr>
                <w:i/>
                <w:sz w:val="24"/>
                <w:szCs w:val="24"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spacing w:after="120"/>
              <w:contextualSpacing/>
              <w:rPr>
                <w:i/>
                <w:sz w:val="24"/>
                <w:szCs w:val="24"/>
              </w:rPr>
            </w:pPr>
            <w:r w:rsidRPr="00D7069F">
              <w:rPr>
                <w:i/>
                <w:sz w:val="24"/>
                <w:szCs w:val="24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spacing w:after="120"/>
              <w:contextualSpacing/>
              <w:rPr>
                <w:i/>
                <w:sz w:val="24"/>
                <w:szCs w:val="24"/>
              </w:rPr>
            </w:pPr>
            <w:r w:rsidRPr="00D7069F">
              <w:rPr>
                <w:i/>
                <w:sz w:val="24"/>
                <w:szCs w:val="24"/>
              </w:rPr>
              <w:t xml:space="preserve">Требуемое </w:t>
            </w:r>
            <w:r w:rsidRPr="00D7069F">
              <w:rPr>
                <w:i/>
                <w:spacing w:val="-1"/>
                <w:sz w:val="24"/>
                <w:szCs w:val="24"/>
              </w:rPr>
              <w:t>количество</w:t>
            </w:r>
          </w:p>
          <w:p w:rsidR="00C32FCC" w:rsidRPr="00D7069F" w:rsidRDefault="00C32FCC" w:rsidP="00AE7862">
            <w:pPr>
              <w:pStyle w:val="TableParagraph"/>
              <w:spacing w:after="120"/>
              <w:contextualSpacing/>
              <w:rPr>
                <w:i/>
                <w:sz w:val="24"/>
                <w:szCs w:val="24"/>
              </w:rPr>
            </w:pPr>
            <w:r w:rsidRPr="00D7069F">
              <w:rPr>
                <w:i/>
                <w:sz w:val="24"/>
                <w:szCs w:val="24"/>
              </w:rPr>
              <w:t>(с указанием единицы измерения)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F0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комплектующие</w:t>
            </w:r>
          </w:p>
        </w:tc>
        <w:tc>
          <w:tcPr>
            <w:tcW w:w="3190" w:type="dxa"/>
          </w:tcPr>
          <w:p w:rsidR="00C32FCC" w:rsidRPr="00D7069F" w:rsidRDefault="00C32FCC" w:rsidP="00F0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32FCC" w:rsidRPr="00D7069F" w:rsidRDefault="00C32FCC" w:rsidP="00F0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Регистрирующий блок АД 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Комплекс суточного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мониторирования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 АД предназначен для записи измерений показателей АД у пациента в течение не менее 24 часов,  хранения полученных данных в энергонезависимой памяти до  последующего их ввода в компьютер для обработки и формирования итогового документа. 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shd w:val="clear" w:color="auto" w:fill="FFFFFF"/>
              </w:rPr>
              <w:t>Наличие сертификата об утверждении типа средств измерений.</w:t>
            </w:r>
            <w:r w:rsidRPr="00D7069F">
              <w:rPr>
                <w:sz w:val="24"/>
                <w:szCs w:val="24"/>
              </w:rPr>
              <w:br/>
            </w:r>
            <w:r w:rsidRPr="00D7069F">
              <w:rPr>
                <w:sz w:val="24"/>
                <w:szCs w:val="24"/>
                <w:shd w:val="clear" w:color="auto" w:fill="FFFFFF"/>
              </w:rPr>
              <w:t>Наличие Регистрационного</w:t>
            </w:r>
            <w:r w:rsidRPr="00D706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7069F">
              <w:rPr>
                <w:rStyle w:val="il"/>
                <w:sz w:val="24"/>
                <w:szCs w:val="24"/>
                <w:shd w:val="clear" w:color="auto" w:fill="FFFFFF"/>
              </w:rPr>
              <w:t>Удостоверения</w:t>
            </w:r>
            <w:r w:rsidRPr="00D706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7069F">
              <w:rPr>
                <w:sz w:val="24"/>
                <w:szCs w:val="24"/>
                <w:shd w:val="clear" w:color="auto" w:fill="FFFFFF"/>
              </w:rPr>
              <w:t>Министерства</w:t>
            </w:r>
            <w:r w:rsidRPr="00D706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7069F">
              <w:rPr>
                <w:sz w:val="24"/>
                <w:szCs w:val="24"/>
                <w:shd w:val="clear" w:color="auto" w:fill="FFFFFF"/>
              </w:rPr>
              <w:t>здравоохранения и социального развития Республики Казахстан.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D7069F">
              <w:rPr>
                <w:sz w:val="24"/>
                <w:szCs w:val="24"/>
                <w:lang w:val="ru-RU"/>
              </w:rPr>
              <w:t>Регистратор</w:t>
            </w:r>
            <w:proofErr w:type="gramEnd"/>
            <w:r w:rsidRPr="00D7069F">
              <w:rPr>
                <w:sz w:val="24"/>
                <w:szCs w:val="24"/>
                <w:lang w:val="ru-RU"/>
              </w:rPr>
              <w:t xml:space="preserve"> носимый для суточного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мониторирования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 АД с измерением по осциллометрическому методу.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7069F">
              <w:rPr>
                <w:b/>
                <w:sz w:val="24"/>
                <w:szCs w:val="24"/>
                <w:lang w:val="ru-RU"/>
              </w:rPr>
              <w:t>Мониторирование</w:t>
            </w:r>
            <w:proofErr w:type="spellEnd"/>
            <w:r w:rsidRPr="00D7069F">
              <w:rPr>
                <w:b/>
                <w:sz w:val="24"/>
                <w:szCs w:val="24"/>
                <w:lang w:val="ru-RU"/>
              </w:rPr>
              <w:t xml:space="preserve"> АД: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Диапазон измерения: в диапазоне не более 20-280 мм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рт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. ст.,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Точность измерения: не хуже ±3 мм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рт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. ст.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lastRenderedPageBreak/>
              <w:t>Метод измерения: осциллометрический;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Наличие дисплея ЖКИ для индикации: 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- результатов измерения;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- состояния аккумуляторов;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- сервисные функции.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Максимальная длительность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мониторирования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: не менее 72 часов;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Максимальное программируемое число измерений: не более 600 измерений;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Напряжение постоянного тока (в режиме суточной записи):от 2.2 до 3,4</w:t>
            </w:r>
            <w:proofErr w:type="gramStart"/>
            <w:r w:rsidRPr="00D7069F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7069F">
              <w:rPr>
                <w:sz w:val="24"/>
                <w:szCs w:val="24"/>
                <w:lang w:val="ru-RU"/>
              </w:rPr>
              <w:t>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Диапазон измерения давления в манжете: не уже от 2,67 до 38,7 кПа (от 20 до 290 мм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рт.ст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.);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Пределы допускаемой абсолютной погрешности измерения давления в манжете: не хуже ± 0,4 кПа (± 3 мм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рт</w:t>
            </w:r>
            <w:proofErr w:type="gramStart"/>
            <w:r w:rsidRPr="00D7069F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D7069F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);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Скорость спада давления в манжете в режиме декомпрессии: от 0,3 до 0,7 кПа/с (от 2 до 5 мм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рт.ст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./с);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Время быстрого сброса давления в манжете от уровня 34,7 до 2 кПа (от 260 до 15 мм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рт.ст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.): не более 10 </w:t>
            </w:r>
            <w:proofErr w:type="gramStart"/>
            <w:r w:rsidRPr="00D7069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7069F">
              <w:rPr>
                <w:sz w:val="24"/>
                <w:szCs w:val="24"/>
                <w:lang w:val="ru-RU"/>
              </w:rPr>
              <w:t>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Время непрерывной работы регистраторов: не менее 24 – 72 ч.</w:t>
            </w:r>
            <w:r w:rsidRPr="00D7069F">
              <w:rPr>
                <w:sz w:val="24"/>
                <w:szCs w:val="24"/>
                <w:lang w:val="ru-RU"/>
              </w:rPr>
              <w:tab/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Время установления рабочего режима: не более 10 мин.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Время передачи суточной записи из регистратора в ПК: не более 3 мин.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Независимость результатов измерения от климатических условий;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Автоматическое определение типа манжеты (педиатрическая/большая);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Возможность установления </w:t>
            </w:r>
            <w:r w:rsidRPr="00D7069F">
              <w:rPr>
                <w:sz w:val="24"/>
                <w:szCs w:val="24"/>
                <w:lang w:val="ru-RU"/>
              </w:rPr>
              <w:lastRenderedPageBreak/>
              <w:t>пределов накачиваемого давления для взрослого и педиатрического режимов.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Энергонезависимая память для хранения данных;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Независимый аварийный канал для измерения и управления прибором, включая дополнительный датчик давления, усилитель, контроллер и схему управления клапанами и компрессором;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Бесступенчатое (непрерывное) стравливание воздуха из манжеты при измерении;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Функция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внеплановового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 пуска и остановки измерения;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Способ передачи данных на ПК при разгрузке монитора АД: беспроводной.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Хранение осциллограмм  по каждому измерению в памяти; просмотр осциллограмм пульсаций давления в манжете; верификация измерений.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Индивидуальные настройки пользователя, создание индивидуальных планов суточного измерения: ночного, дневного, специальных периодов и интервалов.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7069F">
              <w:rPr>
                <w:b/>
                <w:sz w:val="24"/>
                <w:szCs w:val="24"/>
                <w:lang w:val="ru-RU"/>
              </w:rPr>
              <w:t>Органы управления: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- Жидкокристаллический индикатор (дисплей);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- Кнопка управления;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- Выключатель питания монитора.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Нажатием кнопки управления пациент может зарегистрировать в памяти монитора отметку о своем состоянии, провести добавочное измерение, а также прервать начатое измерение.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Выключатель питания монитора позволяет в любой момент выключить питание монитора, обеспечив, в случае необходимости, быстрый сброс давления с временной приостановкой процесса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мониторирования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Жидкокристаллический индикатор предназначен </w:t>
            </w:r>
            <w:proofErr w:type="gramStart"/>
            <w:r w:rsidRPr="00D7069F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D7069F">
              <w:rPr>
                <w:sz w:val="24"/>
                <w:szCs w:val="24"/>
                <w:lang w:val="ru-RU"/>
              </w:rPr>
              <w:t>: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- Определения текущего времени с целью отметки в «дневнике пациента»;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- Определения текущих величин систолического и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диастолического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 давления (как результат проведенного измерения);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- Определения текущего режима работы монитора. 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- Отображения текстовых и цифровых кодов ошибок.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Монитор не требует специального выключения питания при замене аккумуляторов и позволяет производить замену аккумуляторов в процессе ношения без прекращения процесса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мониторирования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Наличие руководства по эксплуатации на государственном и русском языке.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Вес: не более 180 грамм.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Габариты: не менее 135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 70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 25 мм.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lastRenderedPageBreak/>
              <w:t xml:space="preserve">Регистрирующий блок АД </w:t>
            </w:r>
          </w:p>
        </w:tc>
      </w:tr>
      <w:tr w:rsidR="00782645" w:rsidTr="00C32FCC">
        <w:tc>
          <w:tcPr>
            <w:tcW w:w="3190" w:type="dxa"/>
          </w:tcPr>
          <w:p w:rsidR="00782645" w:rsidRPr="00782645" w:rsidRDefault="00782645" w:rsidP="00AE7862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82645">
              <w:rPr>
                <w:sz w:val="24"/>
                <w:szCs w:val="24"/>
                <w:lang w:val="ru-RU"/>
              </w:rPr>
              <w:lastRenderedPageBreak/>
              <w:t>Программное обеспечение: База данных пациентов; Программный модуль "</w:t>
            </w:r>
            <w:proofErr w:type="gramStart"/>
            <w:r w:rsidRPr="00782645">
              <w:rPr>
                <w:sz w:val="24"/>
                <w:szCs w:val="24"/>
                <w:lang w:val="ru-RU"/>
              </w:rPr>
              <w:t>СМ</w:t>
            </w:r>
            <w:proofErr w:type="gramEnd"/>
            <w:r w:rsidRPr="00782645">
              <w:rPr>
                <w:sz w:val="24"/>
                <w:szCs w:val="24"/>
                <w:lang w:val="ru-RU"/>
              </w:rPr>
              <w:t xml:space="preserve"> АД"</w:t>
            </w:r>
          </w:p>
        </w:tc>
        <w:tc>
          <w:tcPr>
            <w:tcW w:w="3190" w:type="dxa"/>
          </w:tcPr>
          <w:p w:rsidR="00782645" w:rsidRPr="00782645" w:rsidRDefault="00782645" w:rsidP="00AE786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2645">
              <w:rPr>
                <w:rFonts w:ascii="Times New Roman" w:eastAsia="MS Mincho" w:hAnsi="Times New Roman" w:cs="Times New Roman"/>
                <w:sz w:val="24"/>
                <w:szCs w:val="24"/>
              </w:rPr>
              <w:t>Программное обеспечение, предназначенное для анализа суточной записи АД и документирования результатов.</w:t>
            </w:r>
          </w:p>
          <w:p w:rsidR="00782645" w:rsidRPr="00782645" w:rsidRDefault="00782645" w:rsidP="00AE7862">
            <w:pPr>
              <w:pStyle w:val="Text-list-1"/>
              <w:rPr>
                <w:sz w:val="24"/>
              </w:rPr>
            </w:pPr>
            <w:r w:rsidRPr="00782645">
              <w:rPr>
                <w:sz w:val="24"/>
              </w:rPr>
              <w:t>Комплект обработки данных обеспечивает:</w:t>
            </w:r>
          </w:p>
          <w:p w:rsidR="00782645" w:rsidRPr="00782645" w:rsidRDefault="00782645" w:rsidP="00AE7862">
            <w:pPr>
              <w:pStyle w:val="Text-list-1"/>
              <w:rPr>
                <w:sz w:val="24"/>
              </w:rPr>
            </w:pPr>
            <w:r w:rsidRPr="00782645">
              <w:rPr>
                <w:sz w:val="24"/>
              </w:rPr>
              <w:t xml:space="preserve">- Отображение регистрируемых сигналов и </w:t>
            </w:r>
            <w:r w:rsidRPr="00782645">
              <w:rPr>
                <w:sz w:val="24"/>
              </w:rPr>
              <w:lastRenderedPageBreak/>
              <w:t>результатов измерения на экране монитора ПК.</w:t>
            </w:r>
          </w:p>
          <w:p w:rsidR="00782645" w:rsidRPr="00782645" w:rsidRDefault="00782645" w:rsidP="00AE7862">
            <w:pPr>
              <w:pStyle w:val="Text-list-1"/>
              <w:rPr>
                <w:sz w:val="24"/>
              </w:rPr>
            </w:pPr>
            <w:r w:rsidRPr="00782645">
              <w:rPr>
                <w:sz w:val="24"/>
              </w:rPr>
              <w:t>- Измерение сигналов.</w:t>
            </w:r>
          </w:p>
          <w:p w:rsidR="00782645" w:rsidRPr="00782645" w:rsidRDefault="00782645" w:rsidP="00AE7862">
            <w:pPr>
              <w:pStyle w:val="Text-list-1"/>
              <w:rPr>
                <w:sz w:val="24"/>
              </w:rPr>
            </w:pPr>
            <w:r w:rsidRPr="00782645">
              <w:rPr>
                <w:sz w:val="24"/>
              </w:rPr>
              <w:t>- Автоматизированную обработку сохранённых в ПК данных, формирование и распечатку итогового документа.</w:t>
            </w:r>
          </w:p>
          <w:p w:rsidR="00782645" w:rsidRPr="00782645" w:rsidRDefault="00782645" w:rsidP="00AE7862">
            <w:pPr>
              <w:pStyle w:val="Text-list-1"/>
              <w:rPr>
                <w:sz w:val="24"/>
              </w:rPr>
            </w:pPr>
            <w:r w:rsidRPr="00782645">
              <w:rPr>
                <w:sz w:val="24"/>
              </w:rPr>
              <w:t>- Хранение и просмотр данных выполненных ранее исследований.</w:t>
            </w:r>
          </w:p>
          <w:p w:rsidR="00782645" w:rsidRPr="00782645" w:rsidRDefault="00782645" w:rsidP="00AE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 xml:space="preserve">Программное обеспечение комплекса совместимо с программным обеспечением имеющегося у заказчика Комплекса суточного </w:t>
            </w:r>
            <w:proofErr w:type="spellStart"/>
            <w:r w:rsidRPr="00782645">
              <w:rPr>
                <w:sz w:val="24"/>
                <w:szCs w:val="24"/>
              </w:rPr>
              <w:t>мониторирования</w:t>
            </w:r>
            <w:proofErr w:type="spellEnd"/>
            <w:r w:rsidRPr="00782645">
              <w:rPr>
                <w:sz w:val="24"/>
                <w:szCs w:val="24"/>
              </w:rPr>
              <w:t xml:space="preserve"> ЭКГ и АД того же производителя на программном уровне. 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 xml:space="preserve">База данных пациентов Комплекса суточного </w:t>
            </w:r>
            <w:proofErr w:type="spellStart"/>
            <w:r w:rsidRPr="00782645">
              <w:rPr>
                <w:sz w:val="24"/>
                <w:szCs w:val="24"/>
              </w:rPr>
              <w:t>мониторирования</w:t>
            </w:r>
            <w:proofErr w:type="spellEnd"/>
            <w:r w:rsidRPr="00782645">
              <w:rPr>
                <w:sz w:val="24"/>
                <w:szCs w:val="24"/>
              </w:rPr>
              <w:t xml:space="preserve"> АД совместима с базой данных пациентов имеющегося у заказчика Комплекса суточного </w:t>
            </w:r>
            <w:proofErr w:type="spellStart"/>
            <w:r w:rsidRPr="00782645">
              <w:rPr>
                <w:sz w:val="24"/>
                <w:szCs w:val="24"/>
              </w:rPr>
              <w:t>мониторирования</w:t>
            </w:r>
            <w:proofErr w:type="spellEnd"/>
            <w:r w:rsidRPr="00782645">
              <w:rPr>
                <w:sz w:val="24"/>
                <w:szCs w:val="24"/>
              </w:rPr>
              <w:t xml:space="preserve"> ЭКГ и АД того же производителя.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Визуализация параметров: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суточного профиля АД, трендов среднего и пульсового АД, ЧСС;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отображение границ  норм АД;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средних значений АД и ЧСС;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 xml:space="preserve">- гистограмм суточного и  распределения систолических и </w:t>
            </w:r>
            <w:proofErr w:type="spellStart"/>
            <w:r w:rsidRPr="00782645">
              <w:rPr>
                <w:sz w:val="24"/>
                <w:szCs w:val="24"/>
              </w:rPr>
              <w:t>диастолических</w:t>
            </w:r>
            <w:proofErr w:type="spellEnd"/>
            <w:r w:rsidRPr="00782645">
              <w:rPr>
                <w:sz w:val="24"/>
                <w:szCs w:val="24"/>
              </w:rPr>
              <w:t xml:space="preserve"> значений АД. 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Анализ вариабельности АД;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Анализ утренней динамики АД по результатам оценки  значений и скорости подъема АД.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Параметры суточного профиля АД: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 xml:space="preserve">- Суточный индекс (степень </w:t>
            </w:r>
            <w:r w:rsidRPr="00782645">
              <w:rPr>
                <w:sz w:val="24"/>
                <w:szCs w:val="24"/>
              </w:rPr>
              <w:lastRenderedPageBreak/>
              <w:t>ночного снижения);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 xml:space="preserve">- Хронобиологический анализ (САД, ДАД и </w:t>
            </w:r>
            <w:proofErr w:type="spellStart"/>
            <w:r w:rsidRPr="00782645">
              <w:rPr>
                <w:sz w:val="24"/>
                <w:szCs w:val="24"/>
              </w:rPr>
              <w:t>СрАД</w:t>
            </w:r>
            <w:proofErr w:type="spellEnd"/>
            <w:r w:rsidRPr="00782645">
              <w:rPr>
                <w:sz w:val="24"/>
                <w:szCs w:val="24"/>
              </w:rPr>
              <w:t>).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Корреляционный анализ: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Коэффициент корреляции;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Линейная регрессия;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Стандартное отклонение.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Динамика (сравнительный анализ исследований одного пациента):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Выбор любого исследования для сравнения;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Визуальное (графическое) сравнение трендов АД;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Численное и графическое сравнение основных параметров АД;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Сравнение заключений исследований.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Таблицы с расчетными статистическими параметрами: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 xml:space="preserve">- </w:t>
            </w:r>
            <w:proofErr w:type="gramStart"/>
            <w:r w:rsidRPr="00782645">
              <w:rPr>
                <w:sz w:val="24"/>
                <w:szCs w:val="24"/>
              </w:rPr>
              <w:t>Общая</w:t>
            </w:r>
            <w:proofErr w:type="gramEnd"/>
            <w:r w:rsidRPr="00782645">
              <w:rPr>
                <w:sz w:val="24"/>
                <w:szCs w:val="24"/>
              </w:rPr>
              <w:t xml:space="preserve"> (со словесной интерпретацией результатов);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Статистика за сутки;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Статистика за день;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Статистика за ночь;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 xml:space="preserve">- Статистика </w:t>
            </w:r>
            <w:proofErr w:type="gramStart"/>
            <w:r w:rsidRPr="00782645">
              <w:rPr>
                <w:sz w:val="24"/>
                <w:szCs w:val="24"/>
              </w:rPr>
              <w:t>на</w:t>
            </w:r>
            <w:proofErr w:type="gramEnd"/>
            <w:r w:rsidRPr="00782645">
              <w:rPr>
                <w:sz w:val="24"/>
                <w:szCs w:val="24"/>
              </w:rPr>
              <w:t xml:space="preserve"> </w:t>
            </w:r>
            <w:proofErr w:type="gramStart"/>
            <w:r w:rsidRPr="00782645">
              <w:rPr>
                <w:sz w:val="24"/>
                <w:szCs w:val="24"/>
              </w:rPr>
              <w:t>спец</w:t>
            </w:r>
            <w:proofErr w:type="gramEnd"/>
            <w:r w:rsidRPr="00782645">
              <w:rPr>
                <w:sz w:val="24"/>
                <w:szCs w:val="24"/>
              </w:rPr>
              <w:t>. интервале;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- Нагрузка давлением.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Формирование итогового документа по заданному шаблону. Возможность печать только определенных пунктов отчета по выбору. Мастер заключений.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 xml:space="preserve">Интеграция  программного модуля АД с модулем ЭКГ для проведения </w:t>
            </w:r>
            <w:proofErr w:type="spellStart"/>
            <w:r w:rsidRPr="00782645">
              <w:rPr>
                <w:sz w:val="24"/>
                <w:szCs w:val="24"/>
              </w:rPr>
              <w:t>бифункционального</w:t>
            </w:r>
            <w:proofErr w:type="spellEnd"/>
            <w:r w:rsidRPr="00782645">
              <w:rPr>
                <w:sz w:val="24"/>
                <w:szCs w:val="24"/>
              </w:rPr>
              <w:t xml:space="preserve"> исследования.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rFonts w:eastAsia="Arial Unicode MS"/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Возможность обновления программного обеспечения.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rFonts w:eastAsia="Arial Unicode MS"/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Поддержка сетевых решений.</w:t>
            </w:r>
          </w:p>
          <w:p w:rsidR="00782645" w:rsidRPr="00782645" w:rsidRDefault="00782645" w:rsidP="00AE7862">
            <w:pPr>
              <w:pStyle w:val="ae"/>
              <w:spacing w:before="0" w:after="0"/>
              <w:ind w:left="0" w:right="0"/>
              <w:rPr>
                <w:rFonts w:eastAsia="Arial Unicode MS"/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 xml:space="preserve">Сопроводительная документация (руководство </w:t>
            </w:r>
            <w:r w:rsidRPr="00782645">
              <w:rPr>
                <w:sz w:val="24"/>
                <w:szCs w:val="24"/>
              </w:rPr>
              <w:lastRenderedPageBreak/>
              <w:t>пользователя, инструкция по медицинскому применению) на русском языке.</w:t>
            </w:r>
          </w:p>
          <w:p w:rsidR="00782645" w:rsidRPr="00782645" w:rsidRDefault="00782645" w:rsidP="00AE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4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782645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782645">
              <w:rPr>
                <w:rFonts w:ascii="Times New Roman" w:hAnsi="Times New Roman" w:cs="Times New Roman"/>
                <w:sz w:val="24"/>
                <w:szCs w:val="24"/>
              </w:rPr>
              <w:t xml:space="preserve"> АД и ЭКГ могут быть </w:t>
            </w:r>
            <w:proofErr w:type="gramStart"/>
            <w:r w:rsidRPr="00782645">
              <w:rPr>
                <w:rFonts w:ascii="Times New Roman" w:hAnsi="Times New Roman" w:cs="Times New Roman"/>
                <w:sz w:val="24"/>
                <w:szCs w:val="24"/>
              </w:rPr>
              <w:t>объединены</w:t>
            </w:r>
            <w:proofErr w:type="gramEnd"/>
            <w:r w:rsidRPr="00782645">
              <w:rPr>
                <w:rFonts w:ascii="Times New Roman" w:hAnsi="Times New Roman" w:cs="Times New Roman"/>
                <w:sz w:val="24"/>
                <w:szCs w:val="24"/>
              </w:rPr>
              <w:t xml:space="preserve"> в единую систему, которая поддерживает работу с общей базой данных.</w:t>
            </w:r>
          </w:p>
          <w:p w:rsidR="00782645" w:rsidRPr="00782645" w:rsidRDefault="00782645" w:rsidP="00AE7862">
            <w:pPr>
              <w:pStyle w:val="Text"/>
              <w:spacing w:before="0"/>
              <w:ind w:left="0"/>
              <w:jc w:val="left"/>
              <w:rPr>
                <w:sz w:val="24"/>
                <w:szCs w:val="24"/>
              </w:rPr>
            </w:pPr>
            <w:r w:rsidRPr="00782645">
              <w:rPr>
                <w:sz w:val="24"/>
                <w:szCs w:val="24"/>
              </w:rPr>
              <w:t>Возможность программирования монитора АД без использования персонального компьютера при использовании дополнительного опционального мобильного приложения, работающего под управлением операционной системы «</w:t>
            </w:r>
            <w:proofErr w:type="spellStart"/>
            <w:r w:rsidRPr="00782645">
              <w:rPr>
                <w:sz w:val="24"/>
                <w:szCs w:val="24"/>
              </w:rPr>
              <w:t>Андроид</w:t>
            </w:r>
            <w:proofErr w:type="spellEnd"/>
            <w:r w:rsidRPr="00782645">
              <w:rPr>
                <w:sz w:val="24"/>
                <w:szCs w:val="24"/>
              </w:rPr>
              <w:t>».</w:t>
            </w:r>
          </w:p>
        </w:tc>
        <w:tc>
          <w:tcPr>
            <w:tcW w:w="3191" w:type="dxa"/>
          </w:tcPr>
          <w:p w:rsidR="00782645" w:rsidRPr="00782645" w:rsidRDefault="00782645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2645">
              <w:rPr>
                <w:sz w:val="24"/>
                <w:szCs w:val="24"/>
                <w:lang w:val="ru-RU"/>
              </w:rPr>
              <w:lastRenderedPageBreak/>
              <w:t xml:space="preserve">1 </w:t>
            </w:r>
            <w:proofErr w:type="spellStart"/>
            <w:r w:rsidRPr="00782645">
              <w:rPr>
                <w:sz w:val="24"/>
                <w:szCs w:val="24"/>
                <w:lang w:val="ru-RU"/>
              </w:rPr>
              <w:t>компл</w:t>
            </w:r>
            <w:proofErr w:type="spellEnd"/>
            <w:r w:rsidRPr="00782645">
              <w:rPr>
                <w:sz w:val="24"/>
                <w:szCs w:val="24"/>
                <w:lang w:val="ru-RU"/>
              </w:rPr>
              <w:t>.</w:t>
            </w:r>
          </w:p>
        </w:tc>
      </w:tr>
      <w:tr w:rsidR="00C32FCC" w:rsidTr="000A56BA">
        <w:tc>
          <w:tcPr>
            <w:tcW w:w="6380" w:type="dxa"/>
            <w:gridSpan w:val="2"/>
          </w:tcPr>
          <w:p w:rsidR="00C32FCC" w:rsidRPr="00D7069F" w:rsidRDefault="00C32FCC" w:rsidP="00F0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Дополнительные комплектующие</w:t>
            </w:r>
          </w:p>
        </w:tc>
        <w:tc>
          <w:tcPr>
            <w:tcW w:w="3191" w:type="dxa"/>
          </w:tcPr>
          <w:p w:rsidR="00C32FCC" w:rsidRPr="00D7069F" w:rsidRDefault="00C32FCC" w:rsidP="00F0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Блок сопряжения регистратора АД с ПК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en-US"/>
              </w:rPr>
              <w:t>Bluetooth</w:t>
            </w:r>
            <w:r w:rsidRPr="00D7069F">
              <w:rPr>
                <w:sz w:val="24"/>
                <w:szCs w:val="24"/>
                <w:lang w:val="ru-RU"/>
              </w:rPr>
              <w:t xml:space="preserve">-адаптеры сопряжения регистратора артериального давления с ПК. </w:t>
            </w:r>
            <w:proofErr w:type="gramStart"/>
            <w:r w:rsidRPr="00D7069F">
              <w:rPr>
                <w:sz w:val="24"/>
                <w:szCs w:val="24"/>
                <w:lang w:val="ru-RU"/>
              </w:rPr>
              <w:t>Предназначен</w:t>
            </w:r>
            <w:proofErr w:type="gramEnd"/>
            <w:r w:rsidRPr="00D7069F">
              <w:rPr>
                <w:sz w:val="24"/>
                <w:szCs w:val="24"/>
                <w:lang w:val="ru-RU"/>
              </w:rPr>
              <w:t xml:space="preserve"> для передачи данных и оснащения нового пациента.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Чехол защитный регистратора АД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Защитный чехол для ношения суточного монитора артериального давления, материал: пластик, защелки кнопочного типа.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Габаритные размеры 135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 70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 25 мм</w:t>
            </w:r>
            <w:proofErr w:type="gramStart"/>
            <w:r w:rsidRPr="00D7069F">
              <w:rPr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Устройство зарядное АД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Устройство зарядное для осуществления зарядки аккумуляторов типоразмера AA.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Манжета взрослая т</w:t>
            </w:r>
            <w:r w:rsidRPr="00D7069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Манжета</w:t>
            </w:r>
            <w:proofErr w:type="gramEnd"/>
            <w:r w:rsidRPr="00D7069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для длительного ношения большая, размеры обхвата 26-34 см. Наличие внутреннего рукава, выполненного из лайкры/нейлона, позволяющий манжете оставаться в нужном положении во время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измерения.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lastRenderedPageBreak/>
              <w:t>1 шт.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lastRenderedPageBreak/>
              <w:t>Манжета взрослая т</w:t>
            </w:r>
            <w:r w:rsidRPr="00D7069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Манжета</w:t>
            </w:r>
            <w:proofErr w:type="gramEnd"/>
            <w:r w:rsidRPr="00D7069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для длительного ношения большая, размеры обхвата 32-44 см. Наличие внутреннего рукава, выполненного из лайкры/нейлона, позволяющий манжете оставаться в нужном положении во время измерения.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Трубки удлинительные с переходниками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Набор из 2-х трубок.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Внутренний диаметр: не менее 4 мм.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Внешний диаметр: не менее 6 мм.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Оснащены со стыковочными пластмассовыми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пневмозамками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. 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Длина: не менее 400 и не менее 760 мм. 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Материал: ПВХ.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компл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.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Датчик тонов Короткова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</w:rPr>
            </w:pPr>
            <w:r w:rsidRPr="00D7069F">
              <w:rPr>
                <w:sz w:val="24"/>
                <w:szCs w:val="24"/>
              </w:rPr>
              <w:t>Тонометр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C32FCC" w:rsidTr="005D3652">
        <w:tc>
          <w:tcPr>
            <w:tcW w:w="6380" w:type="dxa"/>
            <w:gridSpan w:val="2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i/>
                <w:sz w:val="24"/>
                <w:szCs w:val="24"/>
              </w:rPr>
              <w:t>Расходные материалы и изнашиваемые узлы: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Салфетки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О</w:t>
            </w:r>
            <w:r w:rsidRPr="00D7069F">
              <w:rPr>
                <w:sz w:val="24"/>
                <w:szCs w:val="24"/>
              </w:rPr>
              <w:t>дноразов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D7069F">
              <w:rPr>
                <w:sz w:val="24"/>
                <w:szCs w:val="24"/>
              </w:rPr>
              <w:t xml:space="preserve"> гигиеническ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D7069F">
              <w:rPr>
                <w:sz w:val="24"/>
                <w:szCs w:val="24"/>
              </w:rPr>
              <w:t xml:space="preserve"> прокладк</w:t>
            </w:r>
            <w:r w:rsidRPr="00D7069F">
              <w:rPr>
                <w:sz w:val="24"/>
                <w:szCs w:val="24"/>
                <w:lang w:val="ru-RU"/>
              </w:rPr>
              <w:t>а</w:t>
            </w:r>
            <w:r w:rsidRPr="00D7069F">
              <w:rPr>
                <w:sz w:val="24"/>
                <w:szCs w:val="24"/>
              </w:rPr>
              <w:t xml:space="preserve"> (салфетк</w:t>
            </w:r>
            <w:r w:rsidRPr="00D7069F">
              <w:rPr>
                <w:sz w:val="24"/>
                <w:szCs w:val="24"/>
                <w:lang w:val="ru-RU"/>
              </w:rPr>
              <w:t>а</w:t>
            </w:r>
            <w:r w:rsidRPr="00D7069F">
              <w:rPr>
                <w:sz w:val="24"/>
                <w:szCs w:val="24"/>
              </w:rPr>
              <w:t>) из спанлейса</w:t>
            </w:r>
            <w:r w:rsidRPr="00D7069F">
              <w:rPr>
                <w:sz w:val="24"/>
                <w:szCs w:val="24"/>
                <w:lang w:val="ru-RU"/>
              </w:rPr>
              <w:t xml:space="preserve"> используется в</w:t>
            </w:r>
            <w:r w:rsidRPr="00D7069F">
              <w:rPr>
                <w:sz w:val="24"/>
                <w:szCs w:val="24"/>
              </w:rPr>
              <w:t xml:space="preserve"> </w:t>
            </w:r>
            <w:r w:rsidRPr="00D7069F">
              <w:rPr>
                <w:sz w:val="24"/>
                <w:szCs w:val="24"/>
                <w:lang w:val="ru-RU"/>
              </w:rPr>
              <w:t xml:space="preserve"> </w:t>
            </w:r>
            <w:r w:rsidRPr="00D7069F">
              <w:rPr>
                <w:sz w:val="24"/>
                <w:szCs w:val="24"/>
              </w:rPr>
              <w:t>гигиенических целях</w:t>
            </w:r>
            <w:r w:rsidRPr="00D7069F">
              <w:rPr>
                <w:sz w:val="24"/>
                <w:szCs w:val="24"/>
                <w:lang w:val="ru-RU"/>
              </w:rPr>
              <w:t>,</w:t>
            </w:r>
            <w:r w:rsidRPr="00D7069F">
              <w:rPr>
                <w:sz w:val="24"/>
                <w:szCs w:val="24"/>
              </w:rPr>
              <w:t xml:space="preserve"> рекомендуется прокладывать между манжетой и рукой пациента</w:t>
            </w:r>
            <w:r w:rsidRPr="00D7069F">
              <w:rPr>
                <w:sz w:val="24"/>
                <w:szCs w:val="24"/>
                <w:lang w:val="ru-RU"/>
              </w:rPr>
              <w:t>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Размер</w:t>
            </w:r>
            <w:r w:rsidRPr="00D7069F">
              <w:rPr>
                <w:sz w:val="24"/>
                <w:szCs w:val="24"/>
                <w:lang w:val="ru-RU"/>
              </w:rPr>
              <w:t>:</w:t>
            </w:r>
            <w:r w:rsidRPr="00D7069F">
              <w:rPr>
                <w:sz w:val="24"/>
                <w:szCs w:val="24"/>
              </w:rPr>
              <w:t xml:space="preserve"> 20</w:t>
            </w:r>
            <w:r w:rsidRPr="00D706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 xml:space="preserve"> </w:t>
            </w:r>
            <w:r w:rsidRPr="00D7069F">
              <w:rPr>
                <w:sz w:val="24"/>
                <w:szCs w:val="24"/>
              </w:rPr>
              <w:t>60</w:t>
            </w:r>
            <w:r w:rsidRPr="00D7069F">
              <w:rPr>
                <w:sz w:val="24"/>
                <w:szCs w:val="24"/>
                <w:lang w:val="ru-RU"/>
              </w:rPr>
              <w:t xml:space="preserve"> см.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уп</w:t>
            </w:r>
            <w:proofErr w:type="spellEnd"/>
            <w:r w:rsidRPr="00D7069F">
              <w:rPr>
                <w:sz w:val="24"/>
                <w:szCs w:val="24"/>
                <w:lang w:val="ru-RU"/>
              </w:rPr>
              <w:t>.</w:t>
            </w:r>
          </w:p>
        </w:tc>
      </w:tr>
      <w:tr w:rsidR="00C32FCC" w:rsidTr="00C32FCC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Элемент питания</w:t>
            </w:r>
          </w:p>
        </w:tc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А</w:t>
            </w:r>
            <w:r w:rsidRPr="00D7069F">
              <w:rPr>
                <w:sz w:val="24"/>
                <w:szCs w:val="24"/>
              </w:rPr>
              <w:t>ккумуляторы металлогидридные</w:t>
            </w:r>
            <w:r w:rsidRPr="00D7069F">
              <w:rPr>
                <w:sz w:val="24"/>
                <w:szCs w:val="24"/>
                <w:lang w:val="ru-RU"/>
              </w:rPr>
              <w:t>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Т</w:t>
            </w:r>
            <w:r w:rsidRPr="00D7069F">
              <w:rPr>
                <w:sz w:val="24"/>
                <w:szCs w:val="24"/>
              </w:rPr>
              <w:t>ипоразмер</w:t>
            </w:r>
            <w:r w:rsidRPr="00D7069F">
              <w:rPr>
                <w:sz w:val="24"/>
                <w:szCs w:val="24"/>
                <w:lang w:val="ru-RU"/>
              </w:rPr>
              <w:t>:</w:t>
            </w:r>
            <w:r w:rsidRPr="00D7069F">
              <w:rPr>
                <w:sz w:val="24"/>
                <w:szCs w:val="24"/>
              </w:rPr>
              <w:t xml:space="preserve"> А</w:t>
            </w:r>
            <w:r w:rsidRPr="00D7069F">
              <w:rPr>
                <w:sz w:val="24"/>
                <w:szCs w:val="24"/>
                <w:lang w:val="ru-RU"/>
              </w:rPr>
              <w:t>А.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Н</w:t>
            </w:r>
            <w:r w:rsidRPr="00D7069F">
              <w:rPr>
                <w:sz w:val="24"/>
                <w:szCs w:val="24"/>
              </w:rPr>
              <w:t>оминальн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D7069F">
              <w:rPr>
                <w:sz w:val="24"/>
                <w:szCs w:val="24"/>
              </w:rPr>
              <w:t xml:space="preserve"> напряжение</w:t>
            </w:r>
            <w:r w:rsidRPr="00D7069F">
              <w:rPr>
                <w:sz w:val="24"/>
                <w:szCs w:val="24"/>
                <w:lang w:val="ru-RU"/>
              </w:rPr>
              <w:t xml:space="preserve">: </w:t>
            </w:r>
            <w:r w:rsidRPr="00D7069F">
              <w:rPr>
                <w:sz w:val="24"/>
                <w:szCs w:val="24"/>
              </w:rPr>
              <w:t>1,2 В</w:t>
            </w:r>
            <w:r w:rsidRPr="00D7069F">
              <w:rPr>
                <w:sz w:val="24"/>
                <w:szCs w:val="24"/>
                <w:lang w:val="ru-RU"/>
              </w:rPr>
              <w:t>.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</w:rPr>
            </w:pPr>
            <w:r w:rsidRPr="00D7069F">
              <w:rPr>
                <w:sz w:val="24"/>
                <w:szCs w:val="24"/>
                <w:lang w:val="ru-RU"/>
              </w:rPr>
              <w:t>Н</w:t>
            </w:r>
            <w:r w:rsidRPr="00D7069F">
              <w:rPr>
                <w:sz w:val="24"/>
                <w:szCs w:val="24"/>
              </w:rPr>
              <w:t>оминальн</w:t>
            </w:r>
            <w:proofErr w:type="spellStart"/>
            <w:r w:rsidRPr="00D7069F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D7069F">
              <w:rPr>
                <w:sz w:val="24"/>
                <w:szCs w:val="24"/>
              </w:rPr>
              <w:t xml:space="preserve"> емкость</w:t>
            </w:r>
            <w:r w:rsidRPr="00D7069F">
              <w:rPr>
                <w:sz w:val="24"/>
                <w:szCs w:val="24"/>
                <w:lang w:val="ru-RU"/>
              </w:rPr>
              <w:t>:</w:t>
            </w:r>
            <w:r w:rsidRPr="00D7069F">
              <w:rPr>
                <w:sz w:val="24"/>
                <w:szCs w:val="24"/>
              </w:rPr>
              <w:t xml:space="preserve"> не менее 2300 мА*ч.</w:t>
            </w:r>
          </w:p>
        </w:tc>
        <w:tc>
          <w:tcPr>
            <w:tcW w:w="3191" w:type="dxa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</w:rPr>
            </w:pPr>
            <w:r w:rsidRPr="00D7069F">
              <w:rPr>
                <w:sz w:val="24"/>
                <w:szCs w:val="24"/>
                <w:lang w:val="ru-RU"/>
              </w:rPr>
              <w:t>4 шт.</w:t>
            </w:r>
          </w:p>
        </w:tc>
      </w:tr>
      <w:tr w:rsidR="00C32FCC" w:rsidTr="00113EAE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spacing w:after="120"/>
              <w:contextualSpacing/>
              <w:jc w:val="both"/>
              <w:rPr>
                <w:b/>
                <w:sz w:val="24"/>
                <w:szCs w:val="24"/>
              </w:rPr>
            </w:pPr>
            <w:r w:rsidRPr="00D7069F">
              <w:rPr>
                <w:b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6381" w:type="dxa"/>
            <w:gridSpan w:val="2"/>
          </w:tcPr>
          <w:p w:rsidR="00C32FCC" w:rsidRPr="00D7069F" w:rsidRDefault="00C32FCC" w:rsidP="00AE7862">
            <w:pPr>
              <w:pStyle w:val="TableParagraph"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D7069F">
              <w:rPr>
                <w:sz w:val="24"/>
                <w:szCs w:val="24"/>
              </w:rPr>
              <w:t>Температура окружающего воздуха: от 10 до 45ºС</w:t>
            </w:r>
            <w:r w:rsidRPr="00D7069F">
              <w:rPr>
                <w:sz w:val="24"/>
                <w:szCs w:val="24"/>
              </w:rPr>
              <w:tab/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Относительная влажность, без конденсации: от 10 до 95 %</w:t>
            </w:r>
          </w:p>
        </w:tc>
      </w:tr>
      <w:tr w:rsidR="00C32FCC" w:rsidTr="00424722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spacing w:after="120"/>
              <w:contextualSpacing/>
              <w:jc w:val="both"/>
              <w:rPr>
                <w:b/>
                <w:sz w:val="24"/>
                <w:szCs w:val="24"/>
              </w:rPr>
            </w:pPr>
            <w:r w:rsidRPr="00D7069F">
              <w:rPr>
                <w:b/>
                <w:sz w:val="24"/>
                <w:szCs w:val="24"/>
              </w:rPr>
              <w:t>Условия осуществления поставки</w:t>
            </w:r>
          </w:p>
          <w:p w:rsidR="00C32FCC" w:rsidRPr="00D7069F" w:rsidRDefault="00C32FCC" w:rsidP="00AE7862">
            <w:pPr>
              <w:pStyle w:val="TableParagraph"/>
              <w:spacing w:after="120"/>
              <w:contextualSpacing/>
              <w:jc w:val="both"/>
              <w:rPr>
                <w:i/>
                <w:sz w:val="24"/>
                <w:szCs w:val="24"/>
              </w:rPr>
            </w:pPr>
            <w:r w:rsidRPr="00D7069F">
              <w:rPr>
                <w:b/>
                <w:sz w:val="24"/>
                <w:szCs w:val="24"/>
              </w:rPr>
              <w:t xml:space="preserve">медицинской техники </w:t>
            </w:r>
            <w:r w:rsidRPr="00D7069F">
              <w:rPr>
                <w:i/>
                <w:sz w:val="24"/>
                <w:szCs w:val="24"/>
              </w:rPr>
              <w:t>(в соответствии с ИНКОТЕРМС 2010)</w:t>
            </w:r>
          </w:p>
        </w:tc>
        <w:tc>
          <w:tcPr>
            <w:tcW w:w="6381" w:type="dxa"/>
            <w:gridSpan w:val="2"/>
          </w:tcPr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  <w:lang w:val="ru-RU"/>
              </w:rPr>
              <w:t>Г. Караганда, улица К.Либкнехта 106В</w:t>
            </w:r>
          </w:p>
        </w:tc>
      </w:tr>
      <w:tr w:rsidR="00C32FCC" w:rsidTr="00EA1DA8">
        <w:tc>
          <w:tcPr>
            <w:tcW w:w="3190" w:type="dxa"/>
          </w:tcPr>
          <w:p w:rsidR="00C32FCC" w:rsidRPr="00D7069F" w:rsidRDefault="00C32FCC" w:rsidP="00AE7862">
            <w:pPr>
              <w:pStyle w:val="TableParagraph"/>
              <w:spacing w:after="120"/>
              <w:contextualSpacing/>
              <w:jc w:val="both"/>
              <w:rPr>
                <w:b/>
                <w:sz w:val="24"/>
                <w:szCs w:val="24"/>
              </w:rPr>
            </w:pPr>
            <w:r w:rsidRPr="00D7069F">
              <w:rPr>
                <w:b/>
                <w:sz w:val="24"/>
                <w:szCs w:val="24"/>
              </w:rPr>
              <w:t xml:space="preserve">Срок поставки медицинской техники и </w:t>
            </w:r>
            <w:r w:rsidRPr="00D7069F">
              <w:rPr>
                <w:b/>
                <w:sz w:val="24"/>
                <w:szCs w:val="24"/>
              </w:rPr>
              <w:lastRenderedPageBreak/>
              <w:t>место дислокации</w:t>
            </w:r>
          </w:p>
        </w:tc>
        <w:tc>
          <w:tcPr>
            <w:tcW w:w="6381" w:type="dxa"/>
            <w:gridSpan w:val="2"/>
          </w:tcPr>
          <w:p w:rsidR="00C32FCC" w:rsidRPr="00D7069F" w:rsidRDefault="00C32FCC" w:rsidP="00AE7862">
            <w:pPr>
              <w:pStyle w:val="TableParagraph"/>
              <w:tabs>
                <w:tab w:val="left" w:pos="379"/>
              </w:tabs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D7069F">
              <w:rPr>
                <w:sz w:val="24"/>
                <w:szCs w:val="24"/>
                <w:lang w:val="ru-RU"/>
              </w:rPr>
              <w:lastRenderedPageBreak/>
              <w:t xml:space="preserve">15 </w:t>
            </w:r>
            <w:r w:rsidRPr="00D7069F">
              <w:rPr>
                <w:sz w:val="24"/>
                <w:szCs w:val="24"/>
              </w:rPr>
              <w:t>календарных</w:t>
            </w:r>
            <w:r w:rsidRPr="00D7069F">
              <w:rPr>
                <w:spacing w:val="-1"/>
                <w:sz w:val="24"/>
                <w:szCs w:val="24"/>
              </w:rPr>
              <w:t xml:space="preserve"> </w:t>
            </w:r>
            <w:r w:rsidRPr="00D7069F">
              <w:rPr>
                <w:sz w:val="24"/>
                <w:szCs w:val="24"/>
              </w:rPr>
              <w:t>дней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Адрес:</w:t>
            </w:r>
            <w:r w:rsidRPr="00D7069F">
              <w:rPr>
                <w:sz w:val="24"/>
                <w:szCs w:val="24"/>
                <w:lang w:val="ru-RU"/>
              </w:rPr>
              <w:t xml:space="preserve"> Г. Караганда, улица К.Либкнехта 106В</w:t>
            </w:r>
          </w:p>
        </w:tc>
      </w:tr>
      <w:tr w:rsidR="00C32FCC" w:rsidTr="007C78B9">
        <w:tc>
          <w:tcPr>
            <w:tcW w:w="3190" w:type="dxa"/>
          </w:tcPr>
          <w:p w:rsidR="00C32FCC" w:rsidRPr="00D7069F" w:rsidRDefault="00C32FCC" w:rsidP="00AE7862">
            <w:pPr>
              <w:tabs>
                <w:tab w:val="left" w:pos="467"/>
              </w:tabs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гарантийного сервисного обслуживания медицинской техники поставщиком, его сервисными центрами в Республике Казахстан либо</w:t>
            </w:r>
            <w:r w:rsidRPr="00D7069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b/>
                <w:sz w:val="24"/>
                <w:szCs w:val="24"/>
              </w:rPr>
              <w:t>с привлечением третьих компетентных лиц</w:t>
            </w:r>
          </w:p>
        </w:tc>
        <w:tc>
          <w:tcPr>
            <w:tcW w:w="6381" w:type="dxa"/>
            <w:gridSpan w:val="2"/>
          </w:tcPr>
          <w:p w:rsidR="00C32FCC" w:rsidRPr="00D7069F" w:rsidRDefault="00C32FCC" w:rsidP="00AE78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Гарантийное сервисное обслуживание медицинской техники не менее 37 месяцев.</w:t>
            </w:r>
          </w:p>
          <w:p w:rsidR="00C32FCC" w:rsidRPr="00D7069F" w:rsidRDefault="00C32FCC" w:rsidP="00AE78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C32FCC" w:rsidRPr="00D7069F" w:rsidRDefault="00C32FCC" w:rsidP="00AE78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C32FCC" w:rsidRPr="00D7069F" w:rsidRDefault="00C32FCC" w:rsidP="00C32FCC">
            <w:pPr>
              <w:widowControl w:val="0"/>
              <w:numPr>
                <w:ilvl w:val="0"/>
                <w:numId w:val="12"/>
              </w:numPr>
              <w:tabs>
                <w:tab w:val="left" w:pos="100"/>
              </w:tabs>
              <w:autoSpaceDE w:val="0"/>
              <w:autoSpaceDN w:val="0"/>
              <w:spacing w:after="1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замену отработавших ресурс составных</w:t>
            </w:r>
            <w:r w:rsidRPr="00D706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частей;</w:t>
            </w:r>
          </w:p>
          <w:p w:rsidR="00C32FCC" w:rsidRPr="00D7069F" w:rsidRDefault="00C32FCC" w:rsidP="00C32FCC">
            <w:pPr>
              <w:widowControl w:val="0"/>
              <w:numPr>
                <w:ilvl w:val="0"/>
                <w:numId w:val="12"/>
              </w:numPr>
              <w:tabs>
                <w:tab w:val="left" w:pos="100"/>
              </w:tabs>
              <w:autoSpaceDE w:val="0"/>
              <w:autoSpaceDN w:val="0"/>
              <w:spacing w:after="1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замене или восстановлении отдельных частей медицинской</w:t>
            </w:r>
            <w:r w:rsidRPr="00D7069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техники;</w:t>
            </w:r>
          </w:p>
          <w:p w:rsidR="00C32FCC" w:rsidRPr="00D7069F" w:rsidRDefault="00C32FCC" w:rsidP="00C32FCC">
            <w:pPr>
              <w:widowControl w:val="0"/>
              <w:numPr>
                <w:ilvl w:val="0"/>
                <w:numId w:val="12"/>
              </w:numPr>
              <w:tabs>
                <w:tab w:val="left" w:pos="100"/>
              </w:tabs>
              <w:autoSpaceDE w:val="0"/>
              <w:autoSpaceDN w:val="0"/>
              <w:spacing w:after="1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настройку</w:t>
            </w:r>
            <w:r w:rsidRPr="00D706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регулировку</w:t>
            </w:r>
            <w:r w:rsidRPr="00D706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Pr="00D706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техники;</w:t>
            </w:r>
            <w:r w:rsidRPr="00D70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специфические</w:t>
            </w:r>
            <w:r w:rsidRPr="00D706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706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данной медицинской техники работы и</w:t>
            </w:r>
            <w:r w:rsidRPr="00D706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т.п.;</w:t>
            </w:r>
          </w:p>
          <w:p w:rsidR="00C32FCC" w:rsidRPr="00D7069F" w:rsidRDefault="00C32FCC" w:rsidP="00C32FCC">
            <w:pPr>
              <w:widowControl w:val="0"/>
              <w:numPr>
                <w:ilvl w:val="0"/>
                <w:numId w:val="12"/>
              </w:numPr>
              <w:tabs>
                <w:tab w:val="left" w:pos="100"/>
              </w:tabs>
              <w:autoSpaceDE w:val="0"/>
              <w:autoSpaceDN w:val="0"/>
              <w:spacing w:after="1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чистку,</w:t>
            </w:r>
            <w:r w:rsidRPr="00D706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смазку</w:t>
            </w:r>
            <w:r w:rsidRPr="00D706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70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D70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переборку</w:t>
            </w:r>
            <w:r w:rsidRPr="00D70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D706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D706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узлов;</w:t>
            </w:r>
          </w:p>
          <w:p w:rsidR="00C32FCC" w:rsidRPr="00D7069F" w:rsidRDefault="00C32FCC" w:rsidP="00C32FCC">
            <w:pPr>
              <w:widowControl w:val="0"/>
              <w:numPr>
                <w:ilvl w:val="0"/>
                <w:numId w:val="12"/>
              </w:numPr>
              <w:tabs>
                <w:tab w:val="left" w:pos="100"/>
              </w:tabs>
              <w:autoSpaceDE w:val="0"/>
              <w:autoSpaceDN w:val="0"/>
              <w:spacing w:after="12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</w:t>
            </w:r>
            <w:r w:rsidRPr="00D706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069F">
              <w:rPr>
                <w:rFonts w:ascii="Times New Roman" w:hAnsi="Times New Roman" w:cs="Times New Roman"/>
                <w:sz w:val="24"/>
                <w:szCs w:val="24"/>
              </w:rPr>
              <w:t>разборкой);</w:t>
            </w:r>
          </w:p>
          <w:p w:rsidR="00C32FCC" w:rsidRPr="00D7069F" w:rsidRDefault="00C32FCC" w:rsidP="00AE7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7069F">
              <w:rPr>
                <w:sz w:val="24"/>
                <w:szCs w:val="24"/>
              </w:rPr>
              <w:t>иные указанные в эксплуатационной документации операции, специфические для конкретного типа медицинской</w:t>
            </w:r>
            <w:r w:rsidRPr="00D7069F">
              <w:rPr>
                <w:spacing w:val="-7"/>
                <w:sz w:val="24"/>
                <w:szCs w:val="24"/>
              </w:rPr>
              <w:t xml:space="preserve"> </w:t>
            </w:r>
            <w:r w:rsidRPr="00D7069F">
              <w:rPr>
                <w:sz w:val="24"/>
                <w:szCs w:val="24"/>
              </w:rPr>
              <w:t>техники.</w:t>
            </w:r>
          </w:p>
        </w:tc>
      </w:tr>
    </w:tbl>
    <w:p w:rsidR="00CA5570" w:rsidRPr="008E54E0" w:rsidRDefault="00CA5570" w:rsidP="00F045E0">
      <w:pPr>
        <w:rPr>
          <w:rFonts w:ascii="Times New Roman" w:hAnsi="Times New Roman" w:cs="Times New Roman"/>
          <w:sz w:val="28"/>
          <w:szCs w:val="28"/>
        </w:rPr>
      </w:pPr>
    </w:p>
    <w:p w:rsidR="00153589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Запрашиваемая медицинская техника должна </w:t>
      </w:r>
      <w:r w:rsidR="00CA5570" w:rsidRPr="008E54E0">
        <w:rPr>
          <w:rFonts w:ascii="Times New Roman" w:hAnsi="Times New Roman" w:cs="Times New Roman"/>
          <w:sz w:val="28"/>
          <w:szCs w:val="28"/>
        </w:rPr>
        <w:t xml:space="preserve">быть новой, </w:t>
      </w:r>
      <w:r w:rsidR="00F045E0" w:rsidRPr="008E54E0">
        <w:rPr>
          <w:rFonts w:ascii="Times New Roman" w:hAnsi="Times New Roman" w:cs="Times New Roman"/>
          <w:sz w:val="28"/>
          <w:szCs w:val="28"/>
        </w:rPr>
        <w:t>иметь регистрацию в Республике Каза</w:t>
      </w:r>
      <w:r w:rsidRPr="008E54E0">
        <w:rPr>
          <w:rFonts w:ascii="Times New Roman" w:hAnsi="Times New Roman" w:cs="Times New Roman"/>
          <w:sz w:val="28"/>
          <w:szCs w:val="28"/>
        </w:rPr>
        <w:t>х</w:t>
      </w:r>
      <w:r w:rsidR="00F045E0" w:rsidRPr="008E54E0">
        <w:rPr>
          <w:rFonts w:ascii="Times New Roman" w:hAnsi="Times New Roman" w:cs="Times New Roman"/>
          <w:sz w:val="28"/>
          <w:szCs w:val="28"/>
        </w:rPr>
        <w:t>стан</w:t>
      </w:r>
      <w:r w:rsidR="00CA5570" w:rsidRPr="008E54E0">
        <w:rPr>
          <w:rFonts w:ascii="Times New Roman" w:hAnsi="Times New Roman" w:cs="Times New Roman"/>
          <w:sz w:val="28"/>
          <w:szCs w:val="28"/>
        </w:rPr>
        <w:t xml:space="preserve"> и сертификат соответствия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, а также срок гарантии должен составлять не менее </w:t>
      </w:r>
      <w:r w:rsidR="00CA5570" w:rsidRPr="008E54E0">
        <w:rPr>
          <w:rFonts w:ascii="Times New Roman" w:hAnsi="Times New Roman" w:cs="Times New Roman"/>
          <w:sz w:val="28"/>
          <w:szCs w:val="28"/>
        </w:rPr>
        <w:t>37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8E54E0">
        <w:rPr>
          <w:rFonts w:ascii="Times New Roman" w:hAnsi="Times New Roman" w:cs="Times New Roman"/>
          <w:sz w:val="28"/>
          <w:szCs w:val="28"/>
        </w:rPr>
        <w:t>.</w:t>
      </w:r>
    </w:p>
    <w:p w:rsidR="00121BA5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Потенциальный поставщик поставляет товар, устанавливает его в указанном месте Заказчика, проводит бесплатное обучение ответственного сотрудника Заказчика.</w:t>
      </w:r>
    </w:p>
    <w:p w:rsidR="00153589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Медицинское оборудование будет считаться принятым после подписания акта ввода в эксплуатацию.</w:t>
      </w:r>
    </w:p>
    <w:sectPr w:rsidR="00153589" w:rsidRPr="008E54E0" w:rsidSect="0035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E69"/>
    <w:multiLevelType w:val="multilevel"/>
    <w:tmpl w:val="7C7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65CB"/>
    <w:multiLevelType w:val="multilevel"/>
    <w:tmpl w:val="F5B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1A4D"/>
    <w:multiLevelType w:val="multilevel"/>
    <w:tmpl w:val="435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131B1"/>
    <w:multiLevelType w:val="hybridMultilevel"/>
    <w:tmpl w:val="F7344090"/>
    <w:lvl w:ilvl="0" w:tplc="E1F40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D668D"/>
    <w:multiLevelType w:val="hybridMultilevel"/>
    <w:tmpl w:val="5428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F7A40"/>
    <w:multiLevelType w:val="multilevel"/>
    <w:tmpl w:val="95D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66191"/>
    <w:multiLevelType w:val="multilevel"/>
    <w:tmpl w:val="9B5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238"/>
    <w:multiLevelType w:val="multilevel"/>
    <w:tmpl w:val="BC1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85022"/>
    <w:multiLevelType w:val="multilevel"/>
    <w:tmpl w:val="F65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E60C3"/>
    <w:multiLevelType w:val="multilevel"/>
    <w:tmpl w:val="EA0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abstractNum w:abstractNumId="11">
    <w:nsid w:val="7F6A65DC"/>
    <w:multiLevelType w:val="multilevel"/>
    <w:tmpl w:val="CA4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2F06"/>
    <w:rsid w:val="00043FD8"/>
    <w:rsid w:val="00121BA5"/>
    <w:rsid w:val="00122281"/>
    <w:rsid w:val="00153589"/>
    <w:rsid w:val="00271CB5"/>
    <w:rsid w:val="002A697F"/>
    <w:rsid w:val="003408D4"/>
    <w:rsid w:val="003532BD"/>
    <w:rsid w:val="003D1B45"/>
    <w:rsid w:val="004374C6"/>
    <w:rsid w:val="00451C08"/>
    <w:rsid w:val="0053225A"/>
    <w:rsid w:val="00567950"/>
    <w:rsid w:val="006A1A98"/>
    <w:rsid w:val="006B04CC"/>
    <w:rsid w:val="00782645"/>
    <w:rsid w:val="00796254"/>
    <w:rsid w:val="008900DC"/>
    <w:rsid w:val="008A0136"/>
    <w:rsid w:val="008C6BC7"/>
    <w:rsid w:val="008E54E0"/>
    <w:rsid w:val="00A35D97"/>
    <w:rsid w:val="00AA0CAC"/>
    <w:rsid w:val="00C32FCC"/>
    <w:rsid w:val="00C54A32"/>
    <w:rsid w:val="00CA5570"/>
    <w:rsid w:val="00D13258"/>
    <w:rsid w:val="00D7069F"/>
    <w:rsid w:val="00D80000"/>
    <w:rsid w:val="00DE2F06"/>
    <w:rsid w:val="00E33172"/>
    <w:rsid w:val="00F045E0"/>
    <w:rsid w:val="00F33F4E"/>
    <w:rsid w:val="00F64A56"/>
    <w:rsid w:val="00FA3B93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BC7"/>
    <w:rPr>
      <w:b/>
      <w:bCs/>
    </w:rPr>
  </w:style>
  <w:style w:type="character" w:styleId="a5">
    <w:name w:val="Emphasis"/>
    <w:basedOn w:val="a0"/>
    <w:uiPriority w:val="20"/>
    <w:qFormat/>
    <w:rsid w:val="008C6BC7"/>
    <w:rPr>
      <w:i/>
      <w:iCs/>
    </w:rPr>
  </w:style>
  <w:style w:type="character" w:styleId="a6">
    <w:name w:val="Hyperlink"/>
    <w:basedOn w:val="a0"/>
    <w:uiPriority w:val="99"/>
    <w:semiHidden/>
    <w:unhideWhenUsed/>
    <w:rsid w:val="008C6BC7"/>
    <w:rPr>
      <w:color w:val="0000FF"/>
      <w:u w:val="single"/>
    </w:rPr>
  </w:style>
  <w:style w:type="table" w:styleId="a7">
    <w:name w:val="Table Grid"/>
    <w:basedOn w:val="a1"/>
    <w:uiPriority w:val="59"/>
    <w:rsid w:val="00890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00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58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A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A5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Кол в таблице"/>
    <w:basedOn w:val="a"/>
    <w:rsid w:val="00CA5570"/>
    <w:pPr>
      <w:framePr w:wrap="around" w:hAnchor="text"/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32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customStyle="1" w:styleId="il">
    <w:name w:val="il"/>
    <w:basedOn w:val="a0"/>
    <w:rsid w:val="00C32FCC"/>
  </w:style>
  <w:style w:type="paragraph" w:customStyle="1" w:styleId="ae">
    <w:name w:val="Таблица текст"/>
    <w:basedOn w:val="a"/>
    <w:rsid w:val="00782645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Text-list-1">
    <w:name w:val="Text-list-1"/>
    <w:basedOn w:val="a"/>
    <w:link w:val="Text-list-10"/>
    <w:qFormat/>
    <w:rsid w:val="00782645"/>
    <w:pPr>
      <w:spacing w:after="0" w:line="240" w:lineRule="auto"/>
    </w:pPr>
    <w:rPr>
      <w:rFonts w:ascii="Times New Roman" w:eastAsia="MS Mincho" w:hAnsi="Times New Roman" w:cs="Times New Roman"/>
      <w:sz w:val="20"/>
      <w:szCs w:val="24"/>
      <w:lang w:eastAsia="ru-RU"/>
    </w:rPr>
  </w:style>
  <w:style w:type="character" w:customStyle="1" w:styleId="Text-list-10">
    <w:name w:val="Text-list-1 Знак"/>
    <w:link w:val="Text-list-1"/>
    <w:rsid w:val="00782645"/>
    <w:rPr>
      <w:rFonts w:ascii="Times New Roman" w:eastAsia="MS Mincho" w:hAnsi="Times New Roman" w:cs="Times New Roman"/>
      <w:sz w:val="20"/>
      <w:szCs w:val="24"/>
      <w:lang w:eastAsia="ru-RU"/>
    </w:rPr>
  </w:style>
  <w:style w:type="paragraph" w:customStyle="1" w:styleId="Text">
    <w:name w:val="Text"/>
    <w:link w:val="Text5"/>
    <w:qFormat/>
    <w:rsid w:val="00782645"/>
    <w:pPr>
      <w:spacing w:before="120" w:after="0" w:line="240" w:lineRule="auto"/>
      <w:ind w:left="357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Text5">
    <w:name w:val="Text Знак5"/>
    <w:basedOn w:val="a0"/>
    <w:link w:val="Text"/>
    <w:rsid w:val="00782645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BC7"/>
    <w:rPr>
      <w:b/>
      <w:bCs/>
    </w:rPr>
  </w:style>
  <w:style w:type="character" w:styleId="a5">
    <w:name w:val="Emphasis"/>
    <w:basedOn w:val="a0"/>
    <w:uiPriority w:val="20"/>
    <w:qFormat/>
    <w:rsid w:val="008C6BC7"/>
    <w:rPr>
      <w:i/>
      <w:iCs/>
    </w:rPr>
  </w:style>
  <w:style w:type="character" w:styleId="a6">
    <w:name w:val="Hyperlink"/>
    <w:basedOn w:val="a0"/>
    <w:uiPriority w:val="99"/>
    <w:semiHidden/>
    <w:unhideWhenUsed/>
    <w:rsid w:val="008C6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6</cp:revision>
  <cp:lastPrinted>2023-05-16T10:19:00Z</cp:lastPrinted>
  <dcterms:created xsi:type="dcterms:W3CDTF">2023-05-12T09:44:00Z</dcterms:created>
  <dcterms:modified xsi:type="dcterms:W3CDTF">2023-05-16T10:19:00Z</dcterms:modified>
</cp:coreProperties>
</file>