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8F24A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 w:eastAsia="ru-RU"/>
        </w:rPr>
        <w:t>1</w:t>
      </w:r>
      <w:r w:rsidR="0084633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55A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625303" w:rsidRDefault="00336191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QazQuality</w:t>
      </w:r>
      <w:proofErr w:type="spellEnd"/>
      <w:r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қылас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үкенүлы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38/1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702"/>
        <w:gridCol w:w="6237"/>
        <w:gridCol w:w="1418"/>
        <w:gridCol w:w="1275"/>
      </w:tblGrid>
      <w:tr w:rsidR="00962DF7" w:rsidTr="00336191">
        <w:tc>
          <w:tcPr>
            <w:tcW w:w="1702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6237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336191" w:rsidTr="00336191">
        <w:tc>
          <w:tcPr>
            <w:tcW w:w="1702" w:type="dxa"/>
            <w:vAlign w:val="center"/>
          </w:tcPr>
          <w:p w:rsidR="00336191" w:rsidRDefault="0033619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Гемоцитометрия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"5-diff" </w:t>
            </w:r>
            <w:proofErr w:type="spellStart"/>
            <w:r>
              <w:rPr>
                <w:color w:val="000000"/>
                <w:sz w:val="20"/>
                <w:szCs w:val="20"/>
              </w:rPr>
              <w:t>геманализаторов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Sysmex</w:t>
            </w:r>
            <w:proofErr w:type="spellEnd"/>
            <w:r>
              <w:rPr>
                <w:color w:val="000000"/>
                <w:sz w:val="20"/>
                <w:szCs w:val="20"/>
              </w:rPr>
              <w:t>, 1ц.</w:t>
            </w:r>
          </w:p>
        </w:tc>
        <w:tc>
          <w:tcPr>
            <w:tcW w:w="6237" w:type="dxa"/>
            <w:vAlign w:val="center"/>
          </w:tcPr>
          <w:p w:rsidR="00336191" w:rsidRDefault="0033619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Один цикл оценки правильности и повторяемости измерения показателей крови: гематокрит (НСТ), гемоглобин (HGB), эритроциты (RBC), лейкоциты (WBC), тромбоциты (PLT), нормобласты (NRBC), ширина распределения тромбоцитов (PDW), </w:t>
            </w:r>
            <w:proofErr w:type="spellStart"/>
            <w:r>
              <w:rPr>
                <w:color w:val="000000"/>
                <w:sz w:val="20"/>
                <w:szCs w:val="20"/>
              </w:rPr>
              <w:t>тромбокрист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(РСТ), среднее содержание гемоглобина в эритроците (МСН), средняя концентрация гемоглобина в эритроците (МСНС), средние объемы эритроцита (MCV), и тромбоцита (MPV), относительная ширина распределения эритроцитов по объему - коэффициент вариации (RDW-CV), относительная ширина распределения эритроцитов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объему, стандартное отклонение (RDW-SD), абсолютные и процентные концентрации нейтрофилов (NEUT), лимфоцитов (LYMP), моноцитов (MONO), эозинофилов (EOS), базофилов (BASO). Описание образца для проверки качества исследований (ОПК): суспензии, содержащие стабилизированные способные к лизису человеческие эритроциты и фиксированные эритроциты животных, имитирующие лейкоциты и тромбоциты человека в пластиковых флаконах с герметично завинчивающимися пробками. Объем ОПК 2,0 мл. Сведения о стабильности и однородности ОПК: стабильны после вскрытия флакона - 20 дней при температуре 2-10*С. Предоставляется набор ОПК по 2*1 мл.</w:t>
            </w:r>
          </w:p>
        </w:tc>
        <w:tc>
          <w:tcPr>
            <w:tcW w:w="1418" w:type="dxa"/>
            <w:vAlign w:val="center"/>
          </w:tcPr>
          <w:p w:rsidR="00336191" w:rsidRPr="00336191" w:rsidRDefault="0033619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191"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 w:rsidRPr="00336191">
              <w:rPr>
                <w:rFonts w:eastAsia="Times New Roman" w:cstheme="minorHAnsi"/>
                <w:sz w:val="20"/>
                <w:szCs w:val="20"/>
                <w:lang w:val="en-US" w:eastAsia="ru-RU"/>
              </w:rPr>
              <w:t>QazQuality</w:t>
            </w:r>
            <w:proofErr w:type="spellEnd"/>
            <w:r w:rsidRPr="003361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336191">
              <w:rPr>
                <w:rFonts w:eastAsia="Times New Roman" w:cstheme="minorHAnsi"/>
                <w:sz w:val="20"/>
                <w:szCs w:val="20"/>
                <w:lang w:val="en-US" w:eastAsia="ru-RU"/>
              </w:rPr>
              <w:t>Control</w:t>
            </w:r>
            <w:r w:rsidRPr="00336191"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336191" w:rsidRDefault="00336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301 715</w:t>
            </w:r>
          </w:p>
        </w:tc>
      </w:tr>
    </w:tbl>
    <w:p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6BE"/>
    <w:rsid w:val="00CB37B9"/>
    <w:rsid w:val="00CB7EF5"/>
    <w:rsid w:val="00CD5BB1"/>
    <w:rsid w:val="00CE0060"/>
    <w:rsid w:val="00CE5B44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A315-509E-4745-AC34-A63577BF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2023-05-12T10:22:00Z</cp:lastPrinted>
  <dcterms:created xsi:type="dcterms:W3CDTF">2023-05-12T10:13:00Z</dcterms:created>
  <dcterms:modified xsi:type="dcterms:W3CDTF">2023-05-12T10:22:00Z</dcterms:modified>
</cp:coreProperties>
</file>